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1A" w:rsidRDefault="00BF7B1A">
      <w:bookmarkStart w:id="0" w:name="_GoBack"/>
      <w:bookmarkEnd w:id="0"/>
    </w:p>
    <w:p w:rsidR="0090648B" w:rsidRDefault="00BF7B1A">
      <w:r>
        <w:rPr>
          <w:noProof/>
          <w:lang w:eastAsia="en-GB"/>
        </w:rPr>
        <w:drawing>
          <wp:inline distT="0" distB="0" distL="0" distR="0" wp14:anchorId="17CF8EE4" wp14:editId="0681A4EA">
            <wp:extent cx="8915400" cy="52197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0648B" w:rsidSect="00BF7B1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1A" w:rsidRDefault="00BF7B1A" w:rsidP="00BF7B1A">
      <w:pPr>
        <w:spacing w:after="0" w:line="240" w:lineRule="auto"/>
      </w:pPr>
      <w:r>
        <w:separator/>
      </w:r>
    </w:p>
  </w:endnote>
  <w:endnote w:type="continuationSeparator" w:id="0">
    <w:p w:rsidR="00BF7B1A" w:rsidRDefault="00BF7B1A" w:rsidP="00BF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1A" w:rsidRDefault="00BF7B1A" w:rsidP="00BF7B1A">
      <w:pPr>
        <w:spacing w:after="0" w:line="240" w:lineRule="auto"/>
      </w:pPr>
      <w:r>
        <w:separator/>
      </w:r>
    </w:p>
  </w:footnote>
  <w:footnote w:type="continuationSeparator" w:id="0">
    <w:p w:rsidR="00BF7B1A" w:rsidRDefault="00BF7B1A" w:rsidP="00BF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1A" w:rsidRPr="00BF7B1A" w:rsidRDefault="00BF7B1A" w:rsidP="00BF7B1A">
    <w:pPr>
      <w:pStyle w:val="Header"/>
      <w:jc w:val="center"/>
      <w:rPr>
        <w:b/>
        <w:sz w:val="32"/>
        <w:u w:val="single"/>
      </w:rPr>
    </w:pPr>
    <w:r w:rsidRPr="00BF7B1A">
      <w:rPr>
        <w:b/>
        <w:sz w:val="32"/>
        <w:u w:val="single"/>
      </w:rPr>
      <w:t>Friends &amp; Family Results – January to August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1A"/>
    <w:rsid w:val="0090648B"/>
    <w:rsid w:val="00BF7B1A"/>
    <w:rsid w:val="00D1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1A"/>
  </w:style>
  <w:style w:type="paragraph" w:styleId="Footer">
    <w:name w:val="footer"/>
    <w:basedOn w:val="Normal"/>
    <w:link w:val="FooterChar"/>
    <w:uiPriority w:val="99"/>
    <w:unhideWhenUsed/>
    <w:rsid w:val="00BF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B1A"/>
  </w:style>
  <w:style w:type="paragraph" w:styleId="Footer">
    <w:name w:val="footer"/>
    <w:basedOn w:val="Normal"/>
    <w:link w:val="FooterChar"/>
    <w:uiPriority w:val="99"/>
    <w:unhideWhenUsed/>
    <w:rsid w:val="00BF7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b86012dc2\home\highfieldb\Practice%20Manager\PM%20FILES\GMS%20Contract%20Info\Friends%20&amp;%20Family%20Test\Friends%20and%20Family%20test%20TREND%20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Charts!$A$24</c:f>
              <c:strCache>
                <c:ptCount val="1"/>
                <c:pt idx="0">
                  <c:v>Respondents Extremely Likely or Likely to recommend</c:v>
                </c:pt>
              </c:strCache>
            </c:strRef>
          </c:tx>
          <c:cat>
            <c:numRef>
              <c:f>Charts!$B$23:$I$23</c:f>
              <c:numCache>
                <c:formatCode>mmm\-yy</c:formatCode>
                <c:ptCount val="8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</c:numCache>
            </c:numRef>
          </c:cat>
          <c:val>
            <c:numRef>
              <c:f>Charts!$B$24:$I$24</c:f>
              <c:numCache>
                <c:formatCode>0.0%</c:formatCode>
                <c:ptCount val="8"/>
                <c:pt idx="0">
                  <c:v>0.79166666666666663</c:v>
                </c:pt>
                <c:pt idx="1">
                  <c:v>0.68</c:v>
                </c:pt>
                <c:pt idx="2">
                  <c:v>0.6</c:v>
                </c:pt>
                <c:pt idx="3">
                  <c:v>1</c:v>
                </c:pt>
                <c:pt idx="4">
                  <c:v>0.81081081081081086</c:v>
                </c:pt>
                <c:pt idx="5">
                  <c:v>0.81100000000000005</c:v>
                </c:pt>
                <c:pt idx="6">
                  <c:v>0.72058823529411764</c:v>
                </c:pt>
                <c:pt idx="7">
                  <c:v>0.82099999999999995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Charts!$A$25</c:f>
              <c:strCache>
                <c:ptCount val="1"/>
                <c:pt idx="0">
                  <c:v>Neither Likely nor Unlikely</c:v>
                </c:pt>
              </c:strCache>
            </c:strRef>
          </c:tx>
          <c:cat>
            <c:numRef>
              <c:f>Charts!$B$23:$I$23</c:f>
              <c:numCache>
                <c:formatCode>mmm\-yy</c:formatCode>
                <c:ptCount val="8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</c:numCache>
            </c:numRef>
          </c:cat>
          <c:val>
            <c:numRef>
              <c:f>Charts!$B$25:$I$25</c:f>
              <c:numCache>
                <c:formatCode>0.0%</c:formatCode>
                <c:ptCount val="8"/>
                <c:pt idx="0">
                  <c:v>8.3333333333333329E-2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5.4054054054054057E-2</c:v>
                </c:pt>
                <c:pt idx="5">
                  <c:v>1.9E-2</c:v>
                </c:pt>
                <c:pt idx="6">
                  <c:v>7.3529411764705885E-2</c:v>
                </c:pt>
                <c:pt idx="7">
                  <c:v>5.0999999999999997E-2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Charts!$A$26</c:f>
              <c:strCache>
                <c:ptCount val="1"/>
                <c:pt idx="0">
                  <c:v>Respondents Extremely Unlikely or Unlikely to recommend</c:v>
                </c:pt>
              </c:strCache>
            </c:strRef>
          </c:tx>
          <c:cat>
            <c:numRef>
              <c:f>Charts!$B$23:$I$23</c:f>
              <c:numCache>
                <c:formatCode>mmm\-yy</c:formatCode>
                <c:ptCount val="8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</c:numCache>
            </c:numRef>
          </c:cat>
          <c:val>
            <c:numRef>
              <c:f>Charts!$B$26:$I$26</c:f>
              <c:numCache>
                <c:formatCode>0.0%</c:formatCode>
                <c:ptCount val="8"/>
                <c:pt idx="0">
                  <c:v>8.3333333333333329E-2</c:v>
                </c:pt>
                <c:pt idx="1">
                  <c:v>0.32</c:v>
                </c:pt>
                <c:pt idx="2">
                  <c:v>0.2</c:v>
                </c:pt>
                <c:pt idx="3">
                  <c:v>0</c:v>
                </c:pt>
                <c:pt idx="4">
                  <c:v>0.13513513513513514</c:v>
                </c:pt>
                <c:pt idx="5">
                  <c:v>0.16900000000000001</c:v>
                </c:pt>
                <c:pt idx="6">
                  <c:v>7.3529411764705885E-2</c:v>
                </c:pt>
                <c:pt idx="7">
                  <c:v>0.129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Charts!$A$27</c:f>
              <c:strCache>
                <c:ptCount val="1"/>
                <c:pt idx="0">
                  <c:v>Don't Know</c:v>
                </c:pt>
              </c:strCache>
            </c:strRef>
          </c:tx>
          <c:cat>
            <c:numRef>
              <c:f>Charts!$B$23:$I$23</c:f>
              <c:numCache>
                <c:formatCode>mmm\-yy</c:formatCode>
                <c:ptCount val="8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  <c:pt idx="6">
                  <c:v>42186</c:v>
                </c:pt>
                <c:pt idx="7">
                  <c:v>42217</c:v>
                </c:pt>
              </c:numCache>
            </c:numRef>
          </c:cat>
          <c:val>
            <c:numRef>
              <c:f>Charts!$B$27:$I$27</c:f>
              <c:numCache>
                <c:formatCode>0.0%</c:formatCode>
                <c:ptCount val="8"/>
                <c:pt idx="0">
                  <c:v>4.1666666666666664E-2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0.13235294117647059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218560"/>
        <c:axId val="33220096"/>
      </c:lineChart>
      <c:dateAx>
        <c:axId val="3321856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33220096"/>
        <c:crossesAt val="0"/>
        <c:auto val="1"/>
        <c:lblOffset val="100"/>
        <c:baseTimeUnit val="months"/>
      </c:dateAx>
      <c:valAx>
        <c:axId val="33220096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33218560"/>
        <c:crosses val="autoZero"/>
        <c:crossBetween val="between"/>
        <c:majorUnit val="0.2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2015-09-29T12:57:00Z</dcterms:created>
  <dcterms:modified xsi:type="dcterms:W3CDTF">2015-09-29T12:57:00Z</dcterms:modified>
</cp:coreProperties>
</file>